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center"/>
        <w:outlineLvl w:val="0"/>
        <w:rPr>
          <w:rFonts w:ascii="GolosTextWebBold" w:eastAsia="Times New Roman" w:hAnsi="GolosTextWebBold" w:cs="Times New Roman"/>
          <w:b/>
          <w:color w:val="333333"/>
          <w:kern w:val="36"/>
          <w:sz w:val="48"/>
          <w:szCs w:val="48"/>
          <w:lang w:eastAsia="ru-RU"/>
        </w:rPr>
      </w:pPr>
      <w:r w:rsidRPr="006C1CA5">
        <w:rPr>
          <w:rFonts w:ascii="GolosTextWebBold" w:eastAsia="Times New Roman" w:hAnsi="GolosTextWebBold" w:cs="Times New Roman"/>
          <w:b/>
          <w:color w:val="333333"/>
          <w:kern w:val="36"/>
          <w:sz w:val="48"/>
          <w:szCs w:val="48"/>
          <w:lang w:eastAsia="ru-RU"/>
        </w:rPr>
        <w:t>Застолье без сожалений: главные правила</w:t>
      </w:r>
    </w:p>
    <w:p w:rsidR="006C1CA5" w:rsidRDefault="006C1CA5" w:rsidP="006C1CA5">
      <w:pPr>
        <w:shd w:val="clear" w:color="auto" w:fill="FFFFFF"/>
        <w:spacing w:after="0" w:line="240" w:lineRule="auto"/>
        <w:jc w:val="center"/>
        <w:rPr>
          <w:rFonts w:ascii="GolosTextWebRegular" w:eastAsia="Times New Roman" w:hAnsi="GolosTextWebRegular" w:cs="Times New Roman"/>
          <w:color w:val="000000"/>
          <w:sz w:val="24"/>
          <w:szCs w:val="24"/>
          <w:lang w:eastAsia="ru-RU"/>
        </w:rPr>
      </w:pPr>
      <w:r w:rsidRPr="006C1CA5">
        <w:rPr>
          <w:rFonts w:ascii="GolosTextWebRegular" w:eastAsia="Times New Roman" w:hAnsi="GolosTextWebRegular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29225" cy="3738896"/>
            <wp:effectExtent l="0" t="0" r="0" b="0"/>
            <wp:docPr id="1" name="Рисунок 1" descr="Застолье без сожалений: главные прави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столье без сожалений: главные правил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766" cy="3747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A5" w:rsidRDefault="006C1CA5" w:rsidP="006C1CA5">
      <w:pPr>
        <w:shd w:val="clear" w:color="auto" w:fill="FFFFFF"/>
        <w:spacing w:after="0" w:line="240" w:lineRule="auto"/>
        <w:rPr>
          <w:rFonts w:ascii="GolosTextWebRegular" w:eastAsia="Times New Roman" w:hAnsi="GolosTextWebRegular" w:cs="Times New Roman"/>
          <w:color w:val="000000"/>
          <w:sz w:val="24"/>
          <w:szCs w:val="24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4"/>
          <w:szCs w:val="24"/>
          <w:lang w:eastAsia="ru-RU"/>
        </w:rPr>
        <w:t>© Марина Володько / Фотобанк Лори</w:t>
      </w:r>
    </w:p>
    <w:p w:rsidR="006C1CA5" w:rsidRPr="006C1CA5" w:rsidRDefault="006C1CA5" w:rsidP="006C1CA5">
      <w:pPr>
        <w:shd w:val="clear" w:color="auto" w:fill="FFFFFF"/>
        <w:spacing w:after="0" w:line="240" w:lineRule="auto"/>
        <w:rPr>
          <w:rFonts w:ascii="GolosTextWebRegular" w:eastAsia="Times New Roman" w:hAnsi="GolosTextWebRegular" w:cs="Times New Roman"/>
          <w:color w:val="000000"/>
          <w:sz w:val="24"/>
          <w:szCs w:val="24"/>
          <w:lang w:eastAsia="ru-RU"/>
        </w:rPr>
      </w:pP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outlineLvl w:val="4"/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</w:pPr>
      <w:r w:rsidRPr="006C1CA5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 xml:space="preserve">О них расскажет ведущий эксперт Центра молекулярной диагностики CMD ЦНИИ эпидемиологии </w:t>
      </w:r>
      <w:proofErr w:type="spellStart"/>
      <w:r w:rsidRPr="006C1CA5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>Роспотребнадзора</w:t>
      </w:r>
      <w:proofErr w:type="spellEnd"/>
      <w:r w:rsidRPr="006C1CA5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 xml:space="preserve"> Михаил Лебедев.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Обильное ночное новогоднее застолье – серьезное испытание для человеческого организма. Его возможные негативные последствия различны – от ощущения тяжести, дискомфорта в желудке, тошноты при банальном переедании до токсического воздействия на печень, нарушений со стороны сердечно-сосудистой системы и других неприятностей.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Во многом это зависит от индивидуальных особенностей человека – общего состояния здоровья, возраста, наличия хронических заболеваний, привычного пищевого поведения. Но есть и общие, вполне несложные правила, которые позволяют пройти это новогоднее испытание успешно и без ущерба для здоровья, сохранив праздничное настроение на всю новогоднюю ночь.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К праздничному застолью нужно готовиться заранее, и начать следует с тщательного планирования меню, в основе которого рациональный подбор продуктов и строгая «хронология» подачи определенных блюд на праздничный стол.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outlineLvl w:val="1"/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</w:pPr>
      <w:r w:rsidRPr="006C1CA5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>Как выбрать «гвоздь программы» – основное горячее блюдо новогоднего стола?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Прежде всего это блюдо не должно быть чрезмерно богато жирами и углеводами. Поэтому лучше обойтись без жирного мяса, сала и других животных жиров, ограничить свинину. С традиционными, но очень жирными уткой и гусем тоже следует быть осторожнее – их хорошо готовить с яблоками и крупами, которые хорошо впитывают излишний жир. А предпочтение лучше отдать постной говядине или </w:t>
      </w: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lastRenderedPageBreak/>
        <w:t>телятине, курице или индейке. Важен и способ приготовления – желательно эти продукты запекать, а не жарить.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outlineLvl w:val="1"/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</w:pPr>
      <w:r w:rsidRPr="006C1CA5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>Чем заправлять новогодние салаты?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Традиционно для «зимних салатов» широко используется майонез. А ведь на самом деле майонез не является незаменимым и обязательным компонентом новогоднего стола, прежде всего из-за своей жирности и высокой калорийности. И вместо скучного и совсем не полезного майонеза можно сделать собственные оригинальные заправки для салатов на основе оливкового, подсолнечного или другого растительного масла, йогурта, сметаны. Можно изготовить и собственный «легкий» майонез. Дайте волю своим кулинарным фантазиям!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И еще о салатах: не забывайте, что салаты с соусами (и прежде всего с майонезом и сметаной) являются достаточно скоропортящимися продуктами. Поэтому не стоит допускать многочасового пребывания таких салатов на столе – лучше брать понемногу из холодильника.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outlineLvl w:val="1"/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</w:pPr>
      <w:r w:rsidRPr="006C1CA5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>Что на сладкое?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На новогоднем столе обязательно должны быть овощи и фрукты, натуральные (свежевыжатые) соки. А вот пакетированных соков лучше избегать – в них слишком много сахара. Желательно обойтись также без сладких газированных напитков и сделать свой собственный лимонад из натуральных лимонов.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Десерты должны быть легкими, приготовленными на основе творожных сыров, творога и йогурта. В качестве десерта можно подать и фруктово-ягодное желе. Но лучше всего оставить их на утро наступившего года.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outlineLvl w:val="1"/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</w:pPr>
      <w:r w:rsidRPr="006C1CA5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>Какого «временного регламента» целесообразно придерживаться при встрече Нового года?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Совсем не обязательно отодвигать застолье на первые часы наступающего года. Самым оптимальным вариантом является ужин – «проводы старого года» – в 22:00–22:30. Именно в это время и следует подавать основное горячее блюдо. А для непосредственной встречи Нового года и на первые новогодние часы оставить салаты, легкие закуски и десерты. При этом заранее выкладывать все продукты в большие блюда и салатники не нужно. Лучше (и безопаснее) во время застолья подкладывать новые порции из контейнеров холодильника, сохраняя их свежесть и привлекательный внешний вид.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Количество съеденного за новогодним столом – дело сугубо индивидуальное. Но не стоит забывать о так называемом «правиле одной тарелки». В тарелку кладется все что угодно, но в небольших порциях, и довольствоваться этим нужно как можно дольше, желательно на протяжении всего застолья. Это несложное правило помогает избежать неприятных последствий новогоднего переедания.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 xml:space="preserve">Говоря о новогоднем застолье, никак нельзя обойти тему употребления алкогольных напитков. Конечно, любое количество спиртных напитков никак не может быть </w:t>
      </w: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lastRenderedPageBreak/>
        <w:t>отнесено к здоровому питанию. Поэтому самый надежный и радикальный совет – вообще обойтись без спиртных напитков. Однако сделать это достаточно сложно, и далеко не все люди к этому готовы – традиция есть традиция. И если без алкогольных напитков обойтись никак не удается, то пусть в их употреблении будет больше разума и меньше излишнего энтузиазма.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Нужно пить правильно, употреблять алкоголь разумно и не забывать главное правило – количество имеет решающее значение, тяжесть опьянения возрастает пропорционально количеству выпитого. Учитесь контролировать количество выпитого, не превышая условно нормальную для вас дозу. А какой напиток употреблять – вопрос индивидуальных вкусовых предпочтений. Повторюсь, главное – чувство меры.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outlineLvl w:val="1"/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</w:pPr>
      <w:r w:rsidRPr="006C1CA5">
        <w:rPr>
          <w:rFonts w:ascii="GolosTextWebBold" w:eastAsia="Times New Roman" w:hAnsi="GolosTextWebBold" w:cs="Times New Roman"/>
          <w:color w:val="333333"/>
          <w:sz w:val="28"/>
          <w:szCs w:val="28"/>
          <w:lang w:eastAsia="ru-RU"/>
        </w:rPr>
        <w:t>Несколько советов по разумному употреблению алкоголя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Чтобы не разрушить грядущий праздник, не употребляйте алкоголь на голодный желудок в ожидании ночного застолья.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Не смешивайте различные спиртные напитки – это усиливает опьянение. Будьте осторожнее с коктейлями, как бы они вам ни нравились. Да и обычное чередование различных видов спиртных напитков ни к чему хорошему не приведет.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Будьте осторожнее в употреблении напитков с пузырьками (в том числе и главного новогоднего напитка – шампанского). Ведь именно эти пузырьки способствуют ускоренному всасыванию алкоголя и его быстрой доставке в мозг. И тем более не смешивайте шампанское с крепким алкоголем.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Крепкие алкогольные напитки предпочтительнее разбавлять соком или водой (негазированной). Такой напиток можно пить достаточно долго, без риска быстрого опьянения.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Да и вообще режим употребления любых спиртных напитков должен быть неспешным. Помните, что воздействие этанола начинается примерно через 10–15 минут после приема, соответственно, и перерыв между тостами должен быть никак не меньше. Осушать до дна каждую рюмку/стопку/бокал вовсе не обязательно – никакого нарушения этикета в этом нет.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Категорически нельзя сочетать алкоголь с кофе, «чтобы взбодриться». Вопреки существующему мнению кофе протрезветь не поможет, зато такое сочетание может привести к сердечно-сосудистым проблемам.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Лучше, конечно, вообще отказаться от употребления спиртного в новогоднюю ночь или свести его к минимуму.</w:t>
      </w:r>
    </w:p>
    <w:p w:rsidR="006C1CA5" w:rsidRPr="006C1CA5" w:rsidRDefault="006C1CA5" w:rsidP="006C1CA5">
      <w:pPr>
        <w:shd w:val="clear" w:color="auto" w:fill="FFFFFF"/>
        <w:spacing w:after="100" w:afterAutospacing="1" w:line="240" w:lineRule="auto"/>
        <w:jc w:val="both"/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</w:pPr>
      <w:r w:rsidRPr="006C1CA5">
        <w:rPr>
          <w:rFonts w:ascii="GolosTextWebRegular" w:eastAsia="Times New Roman" w:hAnsi="GolosTextWebRegular" w:cs="Times New Roman"/>
          <w:color w:val="000000"/>
          <w:sz w:val="28"/>
          <w:szCs w:val="28"/>
          <w:lang w:eastAsia="ru-RU"/>
        </w:rPr>
        <w:t>И последнее – не засиживайтесь за столом и перед телевизором. Будьте активнее – сходите погулять, включите музыку и потанцуйте.</w:t>
      </w:r>
    </w:p>
    <w:p w:rsidR="008B5283" w:rsidRDefault="008B5283">
      <w:bookmarkStart w:id="0" w:name="_GoBack"/>
      <w:bookmarkEnd w:id="0"/>
    </w:p>
    <w:sectPr w:rsidR="008B5283" w:rsidSect="006C1CA5">
      <w:pgSz w:w="11906" w:h="16838"/>
      <w:pgMar w:top="426" w:right="84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87C6F"/>
    <w:multiLevelType w:val="multilevel"/>
    <w:tmpl w:val="EB80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CA5"/>
    <w:rsid w:val="006C1CA5"/>
    <w:rsid w:val="008B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EED4B-3327-4526-AB93-B4611E93E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1C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C1C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6C1CA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C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1C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C1CA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art-badge">
    <w:name w:val="cart-badge"/>
    <w:basedOn w:val="a0"/>
    <w:rsid w:val="006C1CA5"/>
  </w:style>
  <w:style w:type="character" w:customStyle="1" w:styleId="g-analyticsbtn--count">
    <w:name w:val="g-analytics__btn--count"/>
    <w:basedOn w:val="a0"/>
    <w:rsid w:val="006C1CA5"/>
  </w:style>
  <w:style w:type="character" w:styleId="a3">
    <w:name w:val="Hyperlink"/>
    <w:basedOn w:val="a0"/>
    <w:uiPriority w:val="99"/>
    <w:semiHidden/>
    <w:unhideWhenUsed/>
    <w:rsid w:val="006C1CA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1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3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676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4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0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149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20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35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5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1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76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6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960</Words>
  <Characters>5474</Characters>
  <Application>Microsoft Office Word</Application>
  <DocSecurity>0</DocSecurity>
  <Lines>45</Lines>
  <Paragraphs>12</Paragraphs>
  <ScaleCrop>false</ScaleCrop>
  <Company/>
  <LinksUpToDate>false</LinksUpToDate>
  <CharactersWithSpaces>6422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1</cp:revision>
  <dcterms:created xsi:type="dcterms:W3CDTF">2022-12-19T07:20:00Z</dcterms:created>
  <dcterms:modified xsi:type="dcterms:W3CDTF">2022-12-19T07:21:00Z</dcterms:modified>
</cp:coreProperties>
</file>